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Коррекционно-педагогическое сопровождение детей с нарушением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опорно  - двигательного аппарата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формирование способности выбрать сферу профессиональной деятельности, оптимально соответствующую личностным особенностям и запросам рынка труда, успешно функционировать в системе профессиональной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психологический анализ социальной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профессиональной, бытовой конкретной ситуации, выявление основных проблем и определение причин их возникновения, путей и средств их решения;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личностному и интеллектуальному развитию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становлению личности ребенка, находящегося в кризисном периоде своей жизнедеятельности;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профессиональному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коллективу в гармонизации отношений в семье,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школе, клинике и т.д.;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профилактика и преодоление трудностей в социальном и психическом здоровье, а также личностном и профессиональном развитии;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подготовке и создании психолого-педагогических условий преемственности в процессе получения дополнительного или дистанционного образования, повышения квалификации.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Коррекционно-педагогическое сопровождение детей с нарушением опорно-двигательного аппарата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обеспечить высокий уровень освоения теории и практики психолого-педагогической, психотерапевтической ипсихиатрической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поддержать творческую самостоятельность обучающихся в выборе методов и способов решения психологических задач;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индивидуальные качества, необходимые педагогу,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психологу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социальному работнику на современном уровне развития информационных и коммуникативных систем;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развить навыки проведения успешной и результативной практической, профессиональной педагогической, психологической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психотерапевтической работы, социальной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изучаемой дисциплины отражает уровни теоретической подготовки в овладении основами методологии и практическими умениями в их конкретной реализации, требующими организации самостоятельной работы.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дисциплине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Коррекционно-педагогическое сопровождение детей с нарушением опорно-двигательного аппарата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965"/>
        <w:gridCol w:w="7510"/>
      </w:tblGrid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Психолого-педагогическое изучение детей с нарушением опорно-двигательного аппарата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Медицинские, педагогические, психологические аспекты и проблемы воспитания и обучения детей с ДЦП (детским церебральным параличом)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речевого развития детей с ДЦП и коррекция речевых нарушений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3.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Коррекционно-педагогическая работа с детьми, страдающими ДЦП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II.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и содержание обучения детей и подростков с нарушениями опорно-двигательного аппарата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4.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Построение педагогической и коррекционной работы с детьми с нарушениями ОДА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5.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семьей, имеющей ребенка с нарушениями ОДА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III.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Рекомендации по организации обучения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детей с нарушениями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опорно-двигательного аппарата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6.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обучения дошкольников с нарушениями опорно-двигательного аппарата в условиях дошкольного образовательного учреждения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7.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Психолого-педагогическое и коррекционно-педагогическое сопровождение детей с двигательной патологией в системе образования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8.</w:t>
            </w:r>
          </w:p>
        </w:tc>
        <w:tc>
          <w:tcPr>
            <w:tcW w:w="75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Психолого-педагогическое обследование детей с нарушениями ОДА с целью выработки плана коррекционно-педагогического сопровождения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5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49">
    <w:abstractNumId w:val="12"/>
  </w:num>
  <w:num w:numId="51">
    <w:abstractNumId w:val="6"/>
  </w:num>
  <w:num w:numId="5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44676-psihologiya" Id="docRId2" Type="http://schemas.openxmlformats.org/officeDocument/2006/relationships/hyperlink"/><Relationship Target="styles.xml" Id="docRId4" Type="http://schemas.openxmlformats.org/officeDocument/2006/relationships/styles"/></Relationships>
</file>